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Temeljem odredbi članka 1</w:t>
      </w:r>
      <w:r w:rsidR="0033775B">
        <w:rPr>
          <w:rFonts w:ascii="Arial" w:hAnsi="Arial" w:cs="Arial"/>
          <w:sz w:val="20"/>
          <w:szCs w:val="20"/>
        </w:rPr>
        <w:t>8</w:t>
      </w:r>
      <w:r w:rsidRPr="0033775B">
        <w:rPr>
          <w:rFonts w:ascii="Arial" w:hAnsi="Arial" w:cs="Arial"/>
          <w:sz w:val="20"/>
          <w:szCs w:val="20"/>
        </w:rPr>
        <w:t>. Zakona o proračunu (</w:t>
      </w:r>
      <w:r w:rsidR="00C1794C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N</w:t>
      </w:r>
      <w:r w:rsidR="00C1794C" w:rsidRPr="0033775B">
        <w:rPr>
          <w:rFonts w:ascii="Arial" w:hAnsi="Arial" w:cs="Arial"/>
          <w:sz w:val="20"/>
          <w:szCs w:val="20"/>
        </w:rPr>
        <w:t>arodne novine“</w:t>
      </w:r>
      <w:r w:rsidR="00F57C74" w:rsidRPr="0033775B">
        <w:rPr>
          <w:rFonts w:ascii="Arial" w:hAnsi="Arial" w:cs="Arial"/>
          <w:sz w:val="20"/>
          <w:szCs w:val="20"/>
        </w:rPr>
        <w:t>, broj</w:t>
      </w:r>
      <w:r w:rsidRPr="0033775B">
        <w:rPr>
          <w:rFonts w:ascii="Arial" w:hAnsi="Arial" w:cs="Arial"/>
          <w:sz w:val="20"/>
          <w:szCs w:val="20"/>
        </w:rPr>
        <w:t xml:space="preserve"> </w:t>
      </w:r>
      <w:r w:rsidR="0033775B">
        <w:rPr>
          <w:rFonts w:ascii="Arial" w:hAnsi="Arial" w:cs="Arial"/>
          <w:sz w:val="20"/>
          <w:szCs w:val="20"/>
        </w:rPr>
        <w:t>144</w:t>
      </w:r>
      <w:r w:rsidRPr="0033775B">
        <w:rPr>
          <w:rFonts w:ascii="Arial" w:hAnsi="Arial" w:cs="Arial"/>
          <w:sz w:val="20"/>
          <w:szCs w:val="20"/>
        </w:rPr>
        <w:t>/</w:t>
      </w:r>
      <w:r w:rsidR="0033775B">
        <w:rPr>
          <w:rFonts w:ascii="Arial" w:hAnsi="Arial" w:cs="Arial"/>
          <w:sz w:val="20"/>
          <w:szCs w:val="20"/>
        </w:rPr>
        <w:t>21</w:t>
      </w:r>
      <w:r w:rsidRPr="0033775B">
        <w:rPr>
          <w:rFonts w:ascii="Arial" w:hAnsi="Arial" w:cs="Arial"/>
          <w:sz w:val="20"/>
          <w:szCs w:val="20"/>
        </w:rPr>
        <w:t>) i članka 3</w:t>
      </w:r>
      <w:r w:rsidR="00F57C74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  <w:r w:rsid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Statuta Općine Tučepi (</w:t>
      </w:r>
      <w:r w:rsidR="00F57C74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 Općine Tučepi</w:t>
      </w:r>
      <w:r w:rsidR="00F57C74" w:rsidRPr="0033775B">
        <w:rPr>
          <w:rFonts w:ascii="Arial" w:hAnsi="Arial" w:cs="Arial"/>
          <w:sz w:val="20"/>
          <w:szCs w:val="20"/>
        </w:rPr>
        <w:t>“, broj 2/21</w:t>
      </w:r>
      <w:r w:rsidRPr="0033775B">
        <w:rPr>
          <w:rFonts w:ascii="Arial" w:hAnsi="Arial" w:cs="Arial"/>
          <w:sz w:val="20"/>
          <w:szCs w:val="20"/>
        </w:rPr>
        <w:t xml:space="preserve">), Općinsko vijeće Općine Tučepi je na svojoj sjednici održanoj </w:t>
      </w:r>
      <w:r w:rsidR="00C45A36">
        <w:rPr>
          <w:rFonts w:ascii="Arial" w:hAnsi="Arial" w:cs="Arial"/>
          <w:sz w:val="20"/>
          <w:szCs w:val="20"/>
        </w:rPr>
        <w:t>27</w:t>
      </w:r>
      <w:r w:rsidRPr="0033775B">
        <w:rPr>
          <w:rFonts w:ascii="Arial" w:hAnsi="Arial" w:cs="Arial"/>
          <w:sz w:val="20"/>
          <w:szCs w:val="20"/>
        </w:rPr>
        <w:t xml:space="preserve">. </w:t>
      </w:r>
      <w:r w:rsidR="004C4373" w:rsidRPr="0033775B">
        <w:rPr>
          <w:rFonts w:ascii="Arial" w:hAnsi="Arial" w:cs="Arial"/>
          <w:sz w:val="20"/>
          <w:szCs w:val="20"/>
        </w:rPr>
        <w:t>prosinca</w:t>
      </w:r>
      <w:r w:rsidR="0069324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20</w:t>
      </w:r>
      <w:r w:rsidR="0069324E" w:rsidRPr="0033775B">
        <w:rPr>
          <w:rFonts w:ascii="Arial" w:hAnsi="Arial" w:cs="Arial"/>
          <w:sz w:val="20"/>
          <w:szCs w:val="20"/>
        </w:rPr>
        <w:t>2</w:t>
      </w:r>
      <w:r w:rsidR="0033775B">
        <w:rPr>
          <w:rFonts w:ascii="Arial" w:hAnsi="Arial" w:cs="Arial"/>
          <w:sz w:val="20"/>
          <w:szCs w:val="20"/>
        </w:rPr>
        <w:t>2</w:t>
      </w:r>
      <w:r w:rsidR="00382D0F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 xml:space="preserve"> don</w:t>
      </w:r>
      <w:r w:rsidR="00556D43" w:rsidRPr="0033775B">
        <w:rPr>
          <w:rFonts w:ascii="Arial" w:hAnsi="Arial" w:cs="Arial"/>
          <w:sz w:val="20"/>
          <w:szCs w:val="20"/>
        </w:rPr>
        <w:t>osi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C437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5137FB" w:rsidRPr="0033775B">
        <w:rPr>
          <w:rFonts w:ascii="Arial" w:hAnsi="Arial" w:cs="Arial"/>
          <w:b/>
          <w:bCs/>
          <w:sz w:val="20"/>
          <w:szCs w:val="20"/>
        </w:rPr>
        <w:t xml:space="preserve">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>ODLUKU O IZVRŠAVANJU</w:t>
      </w:r>
    </w:p>
    <w:p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PRORAČUNA OPĆINE TUČEPI </w:t>
      </w:r>
    </w:p>
    <w:p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ZA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311A2D">
        <w:rPr>
          <w:rFonts w:ascii="Arial" w:hAnsi="Arial" w:cs="Arial"/>
          <w:b/>
          <w:bCs/>
          <w:sz w:val="20"/>
          <w:szCs w:val="20"/>
        </w:rPr>
        <w:t>3</w:t>
      </w:r>
      <w:r w:rsidRPr="0033775B">
        <w:rPr>
          <w:rFonts w:ascii="Arial" w:hAnsi="Arial" w:cs="Arial"/>
          <w:b/>
          <w:bCs/>
          <w:sz w:val="20"/>
          <w:szCs w:val="20"/>
        </w:rPr>
        <w:t>.</w:t>
      </w:r>
    </w:p>
    <w:p w:rsidR="00B12B1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Pr="0033775B">
        <w:rPr>
          <w:rFonts w:ascii="Arial" w:hAnsi="Arial" w:cs="Arial"/>
          <w:sz w:val="20"/>
          <w:szCs w:val="20"/>
        </w:rPr>
        <w:t xml:space="preserve">  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1.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E113AE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Ovom se Odlukom uređuje struktura prihoda i primitaka te rashoda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proračuna i njegovo izvršavanje, opseg zaduživanja jedinice lokalne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samouprave, upravljanje financijskom i nefinancijskom imovinom, prava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obveze korisnika proračunskih sredstava, pojedine ovlasti načelnika, te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druga pitanja u izvršavanju proračuna.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2.</w:t>
      </w:r>
    </w:p>
    <w:p w:rsidR="002444F6" w:rsidRPr="0033775B" w:rsidRDefault="002444F6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izvršenju proračuna primjenjuju se odredbe Zakona o proračunu.</w:t>
      </w:r>
    </w:p>
    <w:p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3.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Prihodi i primici proračuna moraju biti raspoređeni u proračunu i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iskazani prema izvorima iz koji potječu.</w:t>
      </w:r>
    </w:p>
    <w:p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Rashodi i izdaci proračuna moraju biti raspoređeni u proračunu prema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proračunskim klasifikacijama, te uravnoteženi s prihodima i primicima.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Proračunske klasifikacije jesu: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organizacijska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ekonomska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funkcijska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lokacijska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programska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izvori financiranja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A337ED">
      <w:pPr>
        <w:tabs>
          <w:tab w:val="left" w:pos="411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4.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 se sastoji od općeg i posebnog dijela te plana razvojnih programa.</w:t>
      </w:r>
    </w:p>
    <w:p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 dio proračuna čini Račun prihoda i rashoda i Račun financiranja,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dok se posebni dio sastoji od plana rashoda i izdataka proračunskih korisnika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iskazanih po vrstama, te raspoređenih u programe koji se sastoje od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aktivnosti i projekata.</w:t>
      </w:r>
    </w:p>
    <w:p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Plan razvojnih programa obuhvaća planiranje rashoda za investicije te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kapitalne pomoći i donacije za višegodišnje razdoblje.</w:t>
      </w:r>
    </w:p>
    <w:p w:rsidR="00B12B13" w:rsidRPr="0033775B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:rsidR="00B12B13" w:rsidRPr="0033775B" w:rsidRDefault="00B12B13" w:rsidP="00311A2D">
      <w:pPr>
        <w:tabs>
          <w:tab w:val="left" w:pos="3969"/>
        </w:tabs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Pr="0033775B">
        <w:rPr>
          <w:rFonts w:ascii="Arial" w:hAnsi="Arial" w:cs="Arial"/>
          <w:sz w:val="20"/>
          <w:szCs w:val="20"/>
        </w:rPr>
        <w:t>Članak 5.</w:t>
      </w:r>
    </w:p>
    <w:p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CC089D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Račun prihoda i rashoda sastoji se od prihoda i rashoda prema ekonomskoj</w:t>
      </w:r>
      <w:r w:rsidR="00CC089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klasifikaciji kako slijedi: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poreza (skupina konta 61)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pomoći (skupina konta 63)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imovine (skupina konta 64)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pristojbi i naknada (skupina konta 65)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ostali prihodi (skupina konta 66)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lastRenderedPageBreak/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prodaje nefinancijske imovine (skupina konta 7)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rashodi za zaposlene (skupina konta 31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materijalni rashodi (skupina konta 32)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financijski rashodi (skupina konta 34)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subvencije (skupina konta 35)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pomoći (skupina konta 36)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naknade građanima i kućanstvima (skupina konta 37)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ostali rashodi (skupina konta 38)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rashodi za nabavu nefinancijske imovine (skupina konta 4)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1324" w:rsidRPr="0033775B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311A2D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33775B">
        <w:rPr>
          <w:rFonts w:ascii="Arial" w:hAnsi="Arial" w:cs="Arial"/>
          <w:sz w:val="20"/>
          <w:szCs w:val="20"/>
        </w:rPr>
        <w:t xml:space="preserve">       </w:t>
      </w:r>
      <w:r w:rsidR="00311A2D">
        <w:rPr>
          <w:rFonts w:ascii="Arial" w:hAnsi="Arial" w:cs="Arial"/>
          <w:sz w:val="20"/>
          <w:szCs w:val="20"/>
        </w:rPr>
        <w:t xml:space="preserve">        </w:t>
      </w:r>
      <w:r w:rsidRPr="0033775B">
        <w:rPr>
          <w:rFonts w:ascii="Arial" w:hAnsi="Arial" w:cs="Arial"/>
          <w:sz w:val="20"/>
          <w:szCs w:val="20"/>
        </w:rPr>
        <w:t>Članak 6.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ab/>
      </w:r>
    </w:p>
    <w:p w:rsidR="00B12B13" w:rsidRPr="0033775B" w:rsidRDefault="00B12B13" w:rsidP="00CA77B8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računu financiranja iskazuju se primici od financijske imovine i</w:t>
      </w:r>
      <w:r w:rsidR="00CA77B8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zaduživanja, te izdaci za financijsku imovinu i za otplatu kredita i zajmova</w:t>
      </w:r>
      <w:r w:rsidR="00CA77B8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(skupina konta 5 i 8).</w:t>
      </w:r>
    </w:p>
    <w:p w:rsidR="002444F6" w:rsidRPr="0033775B" w:rsidRDefault="002444F6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1324" w:rsidRPr="0033775B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33775B">
        <w:rPr>
          <w:rFonts w:ascii="Arial" w:hAnsi="Arial" w:cs="Arial"/>
          <w:sz w:val="20"/>
          <w:szCs w:val="20"/>
        </w:rPr>
        <w:t xml:space="preserve">     </w:t>
      </w:r>
      <w:r w:rsidR="00311A2D">
        <w:rPr>
          <w:rFonts w:ascii="Arial" w:hAnsi="Arial" w:cs="Arial"/>
          <w:sz w:val="20"/>
          <w:szCs w:val="20"/>
        </w:rPr>
        <w:t xml:space="preserve">        </w:t>
      </w:r>
      <w:r w:rsidR="00A337ED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>Članak 7.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Prihodi proračuna ubiru se i uplaćuju u proračun u skladu sa zakonom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ili drugim propisima, neovisno o visini prihoda planiranih u proračunu.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1324" w:rsidRPr="0033775B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A337ED" w:rsidRPr="0033775B">
        <w:rPr>
          <w:rFonts w:ascii="Arial" w:hAnsi="Arial" w:cs="Arial"/>
          <w:sz w:val="20"/>
          <w:szCs w:val="20"/>
        </w:rPr>
        <w:t xml:space="preserve">   </w:t>
      </w:r>
      <w:r w:rsidRPr="0033775B">
        <w:rPr>
          <w:rFonts w:ascii="Arial" w:hAnsi="Arial" w:cs="Arial"/>
          <w:sz w:val="20"/>
          <w:szCs w:val="20"/>
        </w:rPr>
        <w:t>Članak 8.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Svaki rashod i izdatak iz proračuna mora se temeljiti na vjerodostojnoj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knjigovodstvenoj ispravi kojom se dokazuje obveza plaćanja. Odgovorna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osoba mora prije isplate provjeriti i potpisati pravni temelj i visinu obveze koja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proizlazi iz knjigovodstvene isprave.</w:t>
      </w:r>
    </w:p>
    <w:p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Rashodi i izdaci realiziraju se do iznosa planiranih proračunom, osim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za otplatu glavnice i kamatu, koji se mogu izvršavati u iznosima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iznad planiranih.</w:t>
      </w:r>
    </w:p>
    <w:p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Primljena, a manje planirana ili neplanirana sredstva od pomoći, donacije i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prihoda za posebne namjene mogu se trošiti iznad iznosa planiranih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proračunom, do visine primljenih sredstava. Izmjenama i dopunama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 za tekuću godinu korigirat će se utrošene, a manje planirane ili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neplanirane pozicije navedenih rashoda.</w:t>
      </w:r>
    </w:p>
    <w:p w:rsidR="00B12B13" w:rsidRPr="0033775B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:rsidR="002C1324" w:rsidRPr="0033775B" w:rsidRDefault="002C1324" w:rsidP="00B12B13">
      <w:pPr>
        <w:autoSpaceDE w:val="0"/>
        <w:autoSpaceDN w:val="0"/>
        <w:adjustRightInd w:val="0"/>
        <w:rPr>
          <w:sz w:val="20"/>
          <w:szCs w:val="20"/>
        </w:rPr>
      </w:pPr>
    </w:p>
    <w:p w:rsidR="00B12B13" w:rsidRPr="0033775B" w:rsidRDefault="00B12B13" w:rsidP="00A337ED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156734" w:rsidRPr="0033775B">
        <w:rPr>
          <w:rFonts w:ascii="Arial" w:hAnsi="Arial" w:cs="Arial"/>
          <w:sz w:val="20"/>
          <w:szCs w:val="20"/>
        </w:rPr>
        <w:t xml:space="preserve"> </w:t>
      </w:r>
      <w:r w:rsidR="00A337ED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>Članak 9.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Proračunskim korisnicima sredstva se doznačuju mjesečno, prema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njihovim zahtjevima, a smiju ih koristiti samo za namjene i do visine određene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proračunom. </w:t>
      </w:r>
    </w:p>
    <w:p w:rsidR="00B12B13" w:rsidRPr="0033775B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Korisnici proračunskih sredstava dostavljaju izvješća o utrošenim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sredstvima prema pozivu, a najmanje jednom godišnje za utrošena sredstva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u prethodnoj godini.</w:t>
      </w:r>
    </w:p>
    <w:p w:rsidR="00B12B13" w:rsidRPr="0033775B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slučaju neispunjenja obveze iz ovog članka korisnicima sredstava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može se obustaviti isplata iz proračuna. Odluku o tome donosi načelnik.</w:t>
      </w:r>
    </w:p>
    <w:p w:rsidR="002C1324" w:rsidRPr="0033775B" w:rsidRDefault="002C1324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2C1324" w:rsidRPr="0033775B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 </w:t>
      </w:r>
      <w:r w:rsidR="00311A2D">
        <w:rPr>
          <w:rFonts w:ascii="Arial" w:hAnsi="Arial" w:cs="Arial"/>
          <w:sz w:val="20"/>
          <w:szCs w:val="20"/>
        </w:rPr>
        <w:t xml:space="preserve"> 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Članak 1</w:t>
      </w:r>
      <w:r w:rsidR="00A35294" w:rsidRPr="0033775B">
        <w:rPr>
          <w:rFonts w:ascii="Arial" w:hAnsi="Arial" w:cs="Arial"/>
          <w:sz w:val="20"/>
          <w:szCs w:val="20"/>
        </w:rPr>
        <w:t>0</w:t>
      </w:r>
      <w:r w:rsidRPr="0033775B">
        <w:rPr>
          <w:rFonts w:ascii="Arial" w:hAnsi="Arial" w:cs="Arial"/>
          <w:sz w:val="20"/>
          <w:szCs w:val="20"/>
        </w:rPr>
        <w:t>.</w:t>
      </w:r>
    </w:p>
    <w:p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Preraspodjela sredstava može se izvršiti najviše do 5 % rashoda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na proračunskoj stavci koja se umanjuje, u okviru ukupno planiranih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rashoda i izdataka. Odluku o tome donosi načelnik, a o izvršenim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preraspodjelama izvješćuje Općinsko vijeće na prvoj sljedećoj sjednici.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</w:t>
      </w:r>
      <w:r w:rsidR="00A337ED" w:rsidRPr="0033775B">
        <w:rPr>
          <w:rFonts w:ascii="Arial" w:hAnsi="Arial" w:cs="Arial"/>
          <w:sz w:val="20"/>
          <w:szCs w:val="20"/>
        </w:rPr>
        <w:t xml:space="preserve">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A35294" w:rsidRPr="0033775B">
        <w:rPr>
          <w:rFonts w:ascii="Arial" w:hAnsi="Arial" w:cs="Arial"/>
          <w:sz w:val="20"/>
          <w:szCs w:val="20"/>
        </w:rPr>
        <w:t>1</w:t>
      </w:r>
      <w:r w:rsidRPr="0033775B">
        <w:rPr>
          <w:rFonts w:ascii="Arial" w:hAnsi="Arial" w:cs="Arial"/>
          <w:sz w:val="20"/>
          <w:szCs w:val="20"/>
        </w:rPr>
        <w:t>.</w:t>
      </w:r>
    </w:p>
    <w:p w:rsidR="00156734" w:rsidRPr="0033775B" w:rsidRDefault="00156734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lastRenderedPageBreak/>
        <w:t>Načelnik može otpisati ili djelomično otpisati potraživanja, ako bi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troškovi naplate potraživanja bili u nesrazmjeru s visinom potraživanja ili se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ustanovi apsolutna nemogućnost naplate.</w:t>
      </w:r>
    </w:p>
    <w:p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03F" w:rsidRPr="0033775B" w:rsidRDefault="00B12B13" w:rsidP="00A337ED">
      <w:pPr>
        <w:tabs>
          <w:tab w:val="left" w:pos="3828"/>
        </w:tabs>
        <w:autoSpaceDE w:val="0"/>
        <w:autoSpaceDN w:val="0"/>
        <w:adjustRightInd w:val="0"/>
        <w:ind w:left="2832" w:firstLine="712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</w:t>
      </w:r>
      <w:r w:rsidR="00A337ED" w:rsidRPr="0033775B">
        <w:rPr>
          <w:rFonts w:ascii="Arial" w:hAnsi="Arial" w:cs="Arial"/>
          <w:sz w:val="20"/>
          <w:szCs w:val="20"/>
        </w:rPr>
        <w:t xml:space="preserve">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A35294" w:rsidRPr="0033775B">
        <w:rPr>
          <w:rFonts w:ascii="Arial" w:hAnsi="Arial" w:cs="Arial"/>
          <w:sz w:val="20"/>
          <w:szCs w:val="20"/>
        </w:rPr>
        <w:t>2</w:t>
      </w:r>
      <w:r w:rsidRPr="0033775B">
        <w:rPr>
          <w:rFonts w:ascii="Arial" w:hAnsi="Arial" w:cs="Arial"/>
          <w:sz w:val="20"/>
          <w:szCs w:val="20"/>
        </w:rPr>
        <w:t>.</w:t>
      </w:r>
    </w:p>
    <w:p w:rsidR="00EC31A2" w:rsidRPr="0033775B" w:rsidRDefault="005106A9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se može kratkoročno zadužiti najduže do 12 mjeseci isključivo za premošćivanje jaza nastalog zbog različite dinamike priljeva sredstava i dospijeća obveza. Odluku o kratkoročnom zaduživanju don</w:t>
      </w:r>
      <w:r w:rsidR="00165B85" w:rsidRPr="0033775B">
        <w:rPr>
          <w:rFonts w:ascii="Arial" w:hAnsi="Arial" w:cs="Arial"/>
          <w:sz w:val="20"/>
          <w:szCs w:val="20"/>
        </w:rPr>
        <w:t xml:space="preserve">osi </w:t>
      </w:r>
      <w:r w:rsidR="00472870" w:rsidRPr="0033775B">
        <w:rPr>
          <w:rFonts w:ascii="Arial" w:hAnsi="Arial" w:cs="Arial"/>
          <w:sz w:val="20"/>
          <w:szCs w:val="20"/>
        </w:rPr>
        <w:t>Općinsko vijeće.</w:t>
      </w:r>
      <w:r w:rsidR="004F6583" w:rsidRPr="0033775B">
        <w:rPr>
          <w:rFonts w:ascii="Arial" w:hAnsi="Arial" w:cs="Arial"/>
          <w:sz w:val="20"/>
          <w:szCs w:val="20"/>
        </w:rPr>
        <w:t xml:space="preserve"> </w:t>
      </w:r>
    </w:p>
    <w:p w:rsidR="00B12B13" w:rsidRPr="0033775B" w:rsidRDefault="004549EC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se</w:t>
      </w:r>
      <w:r w:rsidR="00B12B13" w:rsidRPr="0033775B">
        <w:rPr>
          <w:rFonts w:ascii="Arial" w:hAnsi="Arial" w:cs="Arial"/>
          <w:sz w:val="20"/>
          <w:szCs w:val="20"/>
        </w:rPr>
        <w:t xml:space="preserve"> može zadužiti i davati suglasnosti i jamstva za zaduživanje 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="00B12B13" w:rsidRPr="0033775B">
        <w:rPr>
          <w:rFonts w:ascii="Arial" w:hAnsi="Arial" w:cs="Arial"/>
          <w:sz w:val="20"/>
          <w:szCs w:val="20"/>
        </w:rPr>
        <w:t>skladu sa Zakonom o proračunu, Zakonom o izvršavanju Državnog proračuna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="00B12B13" w:rsidRPr="0033775B">
        <w:rPr>
          <w:rFonts w:ascii="Arial" w:hAnsi="Arial" w:cs="Arial"/>
          <w:sz w:val="20"/>
          <w:szCs w:val="20"/>
        </w:rPr>
        <w:t>i Pravilnikom o postupku zaduživanja te davanja jamstava i suglasnosti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="00B12B13" w:rsidRPr="0033775B">
        <w:rPr>
          <w:rFonts w:ascii="Arial" w:hAnsi="Arial" w:cs="Arial"/>
          <w:sz w:val="20"/>
          <w:szCs w:val="20"/>
        </w:rPr>
        <w:t>jedinica područne (regionalne) samouprave.</w:t>
      </w:r>
    </w:p>
    <w:p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se može zadužiti samo za investiciju koja se financira iz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a koju potvrdi predstavničko tijelo uz prethodnu suglasnost Vlade.</w:t>
      </w:r>
    </w:p>
    <w:p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Ugovor o zaduživanju sklapa načelnik na osnovi donesenog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uz prethodno mišljenje ministra financija i suglasnost Vlade.</w:t>
      </w:r>
    </w:p>
    <w:p w:rsidR="005106A9" w:rsidRPr="0033775B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06A9" w:rsidRPr="0033775B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ab/>
        <w:t>Pravna osoba u većinskom vlasništvu ili suvlasništvu Općine i ustanova čiji je osnivač Općina može se dugoročno zadužiti samo za investiciju i uz suglasnost nadležnih tijela Općine, sukladno važećim propisima i Statutu Općine Tučepi.</w:t>
      </w:r>
    </w:p>
    <w:p w:rsidR="005106A9" w:rsidRPr="0033775B" w:rsidRDefault="005106A9" w:rsidP="005106A9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može dati jamstvo za ispunjenje obveza pravnoj osobi u većinskom izravnom ili neizravnom vlasništvu Općine Tučepi i ustanovi čiji je Općina osnivač, sukladno važećim propisima i Statutu Općine Tučepi, uz prethodnu suglasnost ministra financija. Dana jamstva uključuju se u opseg zaduženja Općine</w:t>
      </w:r>
    </w:p>
    <w:p w:rsidR="005106A9" w:rsidRPr="0033775B" w:rsidRDefault="005106A9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Zahtjev za izdavanje suglasnosti za zaduženje i/ili davanje jamstva odgovorna osoba pravne osobe ili ustanove dostavlja nadležnom tijelu općinske uprave</w:t>
      </w:r>
      <w:r w:rsidR="001D320D" w:rsidRPr="0033775B">
        <w:rPr>
          <w:rFonts w:ascii="Arial" w:hAnsi="Arial" w:cs="Arial"/>
          <w:sz w:val="20"/>
          <w:szCs w:val="20"/>
        </w:rPr>
        <w:t>,</w:t>
      </w:r>
      <w:r w:rsidRPr="0033775B">
        <w:rPr>
          <w:rFonts w:ascii="Arial" w:hAnsi="Arial" w:cs="Arial"/>
          <w:sz w:val="20"/>
          <w:szCs w:val="20"/>
        </w:rPr>
        <w:t xml:space="preserve"> koja ocjenjuje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 opravdanost zaduživanja i/ili davanja jamstva</w:t>
      </w:r>
    </w:p>
    <w:p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3</w:t>
      </w:r>
      <w:r w:rsidRPr="0033775B">
        <w:rPr>
          <w:rFonts w:ascii="Arial" w:hAnsi="Arial" w:cs="Arial"/>
          <w:sz w:val="20"/>
          <w:szCs w:val="20"/>
        </w:rPr>
        <w:t>.</w:t>
      </w:r>
    </w:p>
    <w:p w:rsidR="00156734" w:rsidRPr="0033775B" w:rsidRDefault="00156734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Načelnik upravlja raspoloživim novčanim sredstvima na računu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upravlja nekretninama, pokretninama i imovinskim pravima 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vlasništvu Općine Tučepi, te odlučuje o stjecanju i otuđenju pokretnina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nekretnina u vlasništvu Općine Tučepi, sukladno odredbama Statuta Općine.</w:t>
      </w:r>
      <w:r w:rsidR="0054455C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Za izvršenje Proračuna odgovoran je načelnik koji je ujedno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nalogodavac za izvršenje Proračuna.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 xml:space="preserve"> Članak 1</w:t>
      </w:r>
      <w:r w:rsidR="001223A0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</w:p>
    <w:p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Postupak nabave roba i usluga i ustupanje radova obavlja se u skladu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 Zakonom o javnoj nabavi</w:t>
      </w:r>
      <w:r w:rsidR="007D7E05" w:rsidRPr="0033775B">
        <w:rPr>
          <w:rFonts w:ascii="Arial" w:hAnsi="Arial" w:cs="Arial"/>
          <w:sz w:val="20"/>
          <w:szCs w:val="20"/>
        </w:rPr>
        <w:t xml:space="preserve"> (NN 120/16)</w:t>
      </w:r>
      <w:r w:rsidRPr="0033775B">
        <w:rPr>
          <w:rFonts w:ascii="Arial" w:hAnsi="Arial" w:cs="Arial"/>
          <w:sz w:val="20"/>
          <w:szCs w:val="20"/>
        </w:rPr>
        <w:t>.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5</w:t>
      </w:r>
      <w:r w:rsidRPr="0033775B">
        <w:rPr>
          <w:rFonts w:ascii="Arial" w:hAnsi="Arial" w:cs="Arial"/>
          <w:sz w:val="20"/>
          <w:szCs w:val="20"/>
        </w:rPr>
        <w:t>.</w:t>
      </w:r>
    </w:p>
    <w:p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3C45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 se objavljuje na način na koji se objavljuju odluke</w:t>
      </w:r>
      <w:r w:rsidR="001D320D" w:rsidRPr="0033775B">
        <w:rPr>
          <w:rFonts w:ascii="Arial" w:hAnsi="Arial" w:cs="Arial"/>
          <w:sz w:val="20"/>
          <w:szCs w:val="20"/>
        </w:rPr>
        <w:t xml:space="preserve"> Općinskog vijeća Općine Tučepi</w:t>
      </w:r>
      <w:r w:rsidRPr="0033775B">
        <w:rPr>
          <w:rFonts w:ascii="Arial" w:hAnsi="Arial" w:cs="Arial"/>
          <w:sz w:val="20"/>
          <w:szCs w:val="20"/>
        </w:rPr>
        <w:t xml:space="preserve"> (u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Glasniku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Pr="0033775B">
        <w:rPr>
          <w:rFonts w:ascii="Arial" w:hAnsi="Arial" w:cs="Arial"/>
          <w:sz w:val="20"/>
          <w:szCs w:val="20"/>
        </w:rPr>
        <w:t>)</w:t>
      </w:r>
      <w:r w:rsidR="00A5756D" w:rsidRPr="0033775B">
        <w:rPr>
          <w:rFonts w:ascii="Arial" w:hAnsi="Arial" w:cs="Arial"/>
          <w:sz w:val="20"/>
          <w:szCs w:val="20"/>
        </w:rPr>
        <w:t xml:space="preserve">.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="00A5756D" w:rsidRPr="0033775B">
        <w:rPr>
          <w:rFonts w:ascii="Arial" w:hAnsi="Arial" w:cs="Arial"/>
          <w:sz w:val="20"/>
          <w:szCs w:val="20"/>
        </w:rPr>
        <w:t>Glasnik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="00A5756D" w:rsidRPr="0033775B">
        <w:rPr>
          <w:rFonts w:ascii="Arial" w:hAnsi="Arial" w:cs="Arial"/>
          <w:sz w:val="20"/>
          <w:szCs w:val="20"/>
        </w:rPr>
        <w:t xml:space="preserve"> dostupan je na službenim </w:t>
      </w:r>
      <w:r w:rsidR="00A53C45" w:rsidRPr="0033775B">
        <w:rPr>
          <w:rFonts w:ascii="Arial" w:hAnsi="Arial" w:cs="Arial"/>
          <w:sz w:val="20"/>
          <w:szCs w:val="20"/>
        </w:rPr>
        <w:t>internet stranicama Općine Tučepi.</w:t>
      </w:r>
    </w:p>
    <w:p w:rsidR="00A53C45" w:rsidRPr="0033775B" w:rsidRDefault="00A53C4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6</w:t>
      </w:r>
      <w:r w:rsidRPr="0033775B">
        <w:rPr>
          <w:rFonts w:ascii="Arial" w:hAnsi="Arial" w:cs="Arial"/>
          <w:sz w:val="20"/>
          <w:szCs w:val="20"/>
        </w:rPr>
        <w:t>.</w:t>
      </w:r>
    </w:p>
    <w:p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5782" w:rsidRPr="0033775B" w:rsidRDefault="005A5782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Ova Odluka </w:t>
      </w:r>
      <w:r w:rsidR="001308DF" w:rsidRPr="0033775B">
        <w:rPr>
          <w:rFonts w:ascii="Arial" w:hAnsi="Arial" w:cs="Arial"/>
          <w:sz w:val="20"/>
          <w:szCs w:val="20"/>
        </w:rPr>
        <w:t xml:space="preserve">stupa na snagu </w:t>
      </w:r>
      <w:r w:rsidR="005A78D7" w:rsidRPr="0033775B">
        <w:rPr>
          <w:rFonts w:ascii="Arial" w:hAnsi="Arial" w:cs="Arial"/>
          <w:sz w:val="20"/>
          <w:szCs w:val="20"/>
        </w:rPr>
        <w:t xml:space="preserve">jedan dan nakon </w:t>
      </w:r>
      <w:r w:rsidR="00C50D18" w:rsidRPr="0033775B">
        <w:rPr>
          <w:rFonts w:ascii="Arial" w:hAnsi="Arial" w:cs="Arial"/>
          <w:sz w:val="20"/>
          <w:szCs w:val="20"/>
        </w:rPr>
        <w:t>objave u „Glasniku Općine Tučepi“</w:t>
      </w:r>
      <w:r w:rsidR="005A78D7" w:rsidRPr="0033775B">
        <w:rPr>
          <w:rFonts w:ascii="Arial" w:hAnsi="Arial" w:cs="Arial"/>
          <w:sz w:val="20"/>
          <w:szCs w:val="20"/>
        </w:rPr>
        <w:t>, a primjenjivat će se od 01.01.202</w:t>
      </w:r>
      <w:r w:rsidR="0033775B">
        <w:rPr>
          <w:rFonts w:ascii="Arial" w:hAnsi="Arial" w:cs="Arial"/>
          <w:sz w:val="20"/>
          <w:szCs w:val="20"/>
        </w:rPr>
        <w:t>3</w:t>
      </w:r>
      <w:r w:rsidR="005A78D7" w:rsidRPr="0033775B">
        <w:rPr>
          <w:rFonts w:ascii="Arial" w:hAnsi="Arial" w:cs="Arial"/>
          <w:sz w:val="20"/>
          <w:szCs w:val="20"/>
        </w:rPr>
        <w:t>.godine.</w:t>
      </w:r>
    </w:p>
    <w:p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</w:t>
      </w:r>
      <w:r w:rsidR="008E380E" w:rsidRPr="0033775B">
        <w:rPr>
          <w:rFonts w:ascii="Arial" w:hAnsi="Arial" w:cs="Arial"/>
          <w:sz w:val="20"/>
          <w:szCs w:val="20"/>
        </w:rPr>
        <w:t>LASA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42252F">
        <w:rPr>
          <w:rFonts w:ascii="Arial" w:hAnsi="Arial" w:cs="Arial"/>
          <w:sz w:val="20"/>
          <w:szCs w:val="20"/>
        </w:rPr>
        <w:t xml:space="preserve">   400-01/22-01/01</w:t>
      </w:r>
      <w:r w:rsidR="005F1846" w:rsidRPr="0033775B">
        <w:rPr>
          <w:rFonts w:ascii="Arial" w:hAnsi="Arial" w:cs="Arial"/>
          <w:sz w:val="20"/>
          <w:szCs w:val="20"/>
        </w:rPr>
        <w:t xml:space="preserve"> </w:t>
      </w:r>
      <w:r w:rsidR="00333E7C" w:rsidRPr="0033775B">
        <w:rPr>
          <w:rFonts w:ascii="Arial" w:hAnsi="Arial" w:cs="Arial"/>
          <w:sz w:val="20"/>
          <w:szCs w:val="20"/>
        </w:rPr>
        <w:t xml:space="preserve"> </w:t>
      </w: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</w:t>
      </w:r>
      <w:r w:rsidR="008E380E" w:rsidRPr="0033775B">
        <w:rPr>
          <w:rFonts w:ascii="Arial" w:hAnsi="Arial" w:cs="Arial"/>
          <w:sz w:val="20"/>
          <w:szCs w:val="20"/>
        </w:rPr>
        <w:t>RBROJ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42252F">
        <w:rPr>
          <w:rFonts w:ascii="Arial" w:hAnsi="Arial" w:cs="Arial"/>
          <w:sz w:val="20"/>
          <w:szCs w:val="20"/>
        </w:rPr>
        <w:t>2181-52-01-22/02</w:t>
      </w:r>
      <w:bookmarkStart w:id="0" w:name="_GoBack"/>
      <w:bookmarkEnd w:id="0"/>
    </w:p>
    <w:p w:rsidR="00012647" w:rsidRPr="0033775B" w:rsidRDefault="00012647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Tučepi, </w:t>
      </w:r>
      <w:r w:rsidR="00514DD5">
        <w:rPr>
          <w:rFonts w:ascii="Arial" w:hAnsi="Arial" w:cs="Arial"/>
          <w:sz w:val="20"/>
          <w:szCs w:val="20"/>
        </w:rPr>
        <w:t>27</w:t>
      </w:r>
      <w:r w:rsidRPr="0033775B">
        <w:rPr>
          <w:rFonts w:ascii="Arial" w:hAnsi="Arial" w:cs="Arial"/>
          <w:sz w:val="20"/>
          <w:szCs w:val="20"/>
        </w:rPr>
        <w:t>.</w:t>
      </w:r>
      <w:r w:rsidR="00440ABB" w:rsidRPr="0033775B">
        <w:rPr>
          <w:rFonts w:ascii="Arial" w:hAnsi="Arial" w:cs="Arial"/>
          <w:sz w:val="20"/>
          <w:szCs w:val="20"/>
        </w:rPr>
        <w:t>1</w:t>
      </w:r>
      <w:r w:rsidR="00B66353" w:rsidRPr="0033775B">
        <w:rPr>
          <w:rFonts w:ascii="Arial" w:hAnsi="Arial" w:cs="Arial"/>
          <w:sz w:val="20"/>
          <w:szCs w:val="20"/>
        </w:rPr>
        <w:t>2</w:t>
      </w:r>
      <w:r w:rsidR="00536FB1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>20</w:t>
      </w:r>
      <w:r w:rsidR="00C50D18" w:rsidRPr="0033775B">
        <w:rPr>
          <w:rFonts w:ascii="Arial" w:hAnsi="Arial" w:cs="Arial"/>
          <w:sz w:val="20"/>
          <w:szCs w:val="20"/>
        </w:rPr>
        <w:t>2</w:t>
      </w:r>
      <w:r w:rsidR="0033775B">
        <w:rPr>
          <w:rFonts w:ascii="Arial" w:hAnsi="Arial" w:cs="Arial"/>
          <w:sz w:val="20"/>
          <w:szCs w:val="20"/>
        </w:rPr>
        <w:t>2</w:t>
      </w:r>
      <w:r w:rsidRPr="0033775B">
        <w:rPr>
          <w:rFonts w:ascii="Arial" w:hAnsi="Arial" w:cs="Arial"/>
          <w:sz w:val="20"/>
          <w:szCs w:val="20"/>
        </w:rPr>
        <w:t>.</w:t>
      </w:r>
    </w:p>
    <w:p w:rsidR="00A337ED" w:rsidRPr="0033775B" w:rsidRDefault="00A337ED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2B13" w:rsidRPr="0033775B" w:rsidRDefault="00B12B13" w:rsidP="00B12B13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>PREDSJEDNI</w:t>
      </w:r>
      <w:r w:rsidR="00C61453" w:rsidRPr="0033775B">
        <w:rPr>
          <w:rFonts w:ascii="Arial" w:hAnsi="Arial" w:cs="Arial"/>
          <w:b/>
          <w:bCs/>
          <w:sz w:val="20"/>
          <w:szCs w:val="20"/>
        </w:rPr>
        <w:t xml:space="preserve">CA </w:t>
      </w:r>
      <w:r w:rsidRPr="0033775B">
        <w:rPr>
          <w:rFonts w:ascii="Arial" w:hAnsi="Arial" w:cs="Arial"/>
          <w:b/>
          <w:bCs/>
          <w:sz w:val="20"/>
          <w:szCs w:val="20"/>
        </w:rPr>
        <w:t>OPĆINSKOG VIJEĆA</w:t>
      </w:r>
    </w:p>
    <w:p w:rsidR="00B12B13" w:rsidRPr="0033775B" w:rsidRDefault="00B12B13" w:rsidP="00566413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</w:t>
      </w:r>
      <w:r w:rsidR="00C61453" w:rsidRPr="0033775B">
        <w:rPr>
          <w:rFonts w:ascii="Arial" w:hAnsi="Arial" w:cs="Arial"/>
          <w:sz w:val="20"/>
          <w:szCs w:val="20"/>
        </w:rPr>
        <w:t>Ivana Visković</w:t>
      </w:r>
    </w:p>
    <w:p w:rsidR="00061D4C" w:rsidRPr="0033775B" w:rsidRDefault="00061D4C">
      <w:pPr>
        <w:rPr>
          <w:sz w:val="20"/>
          <w:szCs w:val="20"/>
        </w:rPr>
      </w:pPr>
    </w:p>
    <w:sectPr w:rsidR="00061D4C" w:rsidRPr="0033775B" w:rsidSect="00C3413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13"/>
    <w:rsid w:val="00012647"/>
    <w:rsid w:val="000305A0"/>
    <w:rsid w:val="00031EA8"/>
    <w:rsid w:val="00037EF4"/>
    <w:rsid w:val="0005558E"/>
    <w:rsid w:val="00061D4C"/>
    <w:rsid w:val="000D7E9A"/>
    <w:rsid w:val="000E74D0"/>
    <w:rsid w:val="00105DD7"/>
    <w:rsid w:val="00121213"/>
    <w:rsid w:val="001213EB"/>
    <w:rsid w:val="001223A0"/>
    <w:rsid w:val="001308DF"/>
    <w:rsid w:val="00156734"/>
    <w:rsid w:val="00164BE9"/>
    <w:rsid w:val="00165B85"/>
    <w:rsid w:val="0019199F"/>
    <w:rsid w:val="001A0DFE"/>
    <w:rsid w:val="001C68CB"/>
    <w:rsid w:val="001D320D"/>
    <w:rsid w:val="00234CA7"/>
    <w:rsid w:val="0023520E"/>
    <w:rsid w:val="002444F6"/>
    <w:rsid w:val="00265193"/>
    <w:rsid w:val="002662D9"/>
    <w:rsid w:val="00270B01"/>
    <w:rsid w:val="00271091"/>
    <w:rsid w:val="00286704"/>
    <w:rsid w:val="002920A5"/>
    <w:rsid w:val="002C1324"/>
    <w:rsid w:val="00311A2D"/>
    <w:rsid w:val="00323E17"/>
    <w:rsid w:val="00333E7C"/>
    <w:rsid w:val="0033529C"/>
    <w:rsid w:val="0033775B"/>
    <w:rsid w:val="003758A3"/>
    <w:rsid w:val="00382D0F"/>
    <w:rsid w:val="003870FA"/>
    <w:rsid w:val="003A1C3A"/>
    <w:rsid w:val="003A63DE"/>
    <w:rsid w:val="00416B88"/>
    <w:rsid w:val="00420CC5"/>
    <w:rsid w:val="0042252F"/>
    <w:rsid w:val="00425753"/>
    <w:rsid w:val="00425B50"/>
    <w:rsid w:val="00440ABB"/>
    <w:rsid w:val="004549EC"/>
    <w:rsid w:val="00472870"/>
    <w:rsid w:val="00472959"/>
    <w:rsid w:val="0047332B"/>
    <w:rsid w:val="00492092"/>
    <w:rsid w:val="004920EB"/>
    <w:rsid w:val="00493799"/>
    <w:rsid w:val="00495510"/>
    <w:rsid w:val="004C4373"/>
    <w:rsid w:val="004F6583"/>
    <w:rsid w:val="005106A9"/>
    <w:rsid w:val="005137FB"/>
    <w:rsid w:val="00513FB0"/>
    <w:rsid w:val="00514DD5"/>
    <w:rsid w:val="00523FE3"/>
    <w:rsid w:val="00536FB1"/>
    <w:rsid w:val="0054455C"/>
    <w:rsid w:val="00556D43"/>
    <w:rsid w:val="00561596"/>
    <w:rsid w:val="00562C8D"/>
    <w:rsid w:val="00566413"/>
    <w:rsid w:val="005A5782"/>
    <w:rsid w:val="005A78D7"/>
    <w:rsid w:val="005F1846"/>
    <w:rsid w:val="005F5542"/>
    <w:rsid w:val="00616FC9"/>
    <w:rsid w:val="00621BC5"/>
    <w:rsid w:val="0065239D"/>
    <w:rsid w:val="00685A86"/>
    <w:rsid w:val="0069324E"/>
    <w:rsid w:val="006A3768"/>
    <w:rsid w:val="006C185A"/>
    <w:rsid w:val="006C382B"/>
    <w:rsid w:val="00715155"/>
    <w:rsid w:val="00717D02"/>
    <w:rsid w:val="00747AC4"/>
    <w:rsid w:val="00755D7A"/>
    <w:rsid w:val="00772A0E"/>
    <w:rsid w:val="007766C2"/>
    <w:rsid w:val="00776E65"/>
    <w:rsid w:val="007D6F7F"/>
    <w:rsid w:val="007D7E05"/>
    <w:rsid w:val="007F106E"/>
    <w:rsid w:val="0080580A"/>
    <w:rsid w:val="008310E1"/>
    <w:rsid w:val="0083211A"/>
    <w:rsid w:val="00842CE8"/>
    <w:rsid w:val="00853B4C"/>
    <w:rsid w:val="008664A1"/>
    <w:rsid w:val="00870AA6"/>
    <w:rsid w:val="0088203F"/>
    <w:rsid w:val="008835F5"/>
    <w:rsid w:val="008B3DC0"/>
    <w:rsid w:val="008C0ED0"/>
    <w:rsid w:val="008E380E"/>
    <w:rsid w:val="008E3DFA"/>
    <w:rsid w:val="00900C66"/>
    <w:rsid w:val="0090746A"/>
    <w:rsid w:val="0091053B"/>
    <w:rsid w:val="009206E2"/>
    <w:rsid w:val="009366E1"/>
    <w:rsid w:val="00986895"/>
    <w:rsid w:val="009C3ABA"/>
    <w:rsid w:val="009D1BE3"/>
    <w:rsid w:val="009D42DF"/>
    <w:rsid w:val="009F54AA"/>
    <w:rsid w:val="00A1147F"/>
    <w:rsid w:val="00A337ED"/>
    <w:rsid w:val="00A35294"/>
    <w:rsid w:val="00A412BE"/>
    <w:rsid w:val="00A53C45"/>
    <w:rsid w:val="00A5551F"/>
    <w:rsid w:val="00A5756D"/>
    <w:rsid w:val="00A70E54"/>
    <w:rsid w:val="00A81FFA"/>
    <w:rsid w:val="00AA2024"/>
    <w:rsid w:val="00AA6B47"/>
    <w:rsid w:val="00AE3708"/>
    <w:rsid w:val="00B12B13"/>
    <w:rsid w:val="00B16452"/>
    <w:rsid w:val="00B31BFD"/>
    <w:rsid w:val="00B562B0"/>
    <w:rsid w:val="00B66353"/>
    <w:rsid w:val="00B91A45"/>
    <w:rsid w:val="00BA612D"/>
    <w:rsid w:val="00BC3C05"/>
    <w:rsid w:val="00BE5422"/>
    <w:rsid w:val="00C023B7"/>
    <w:rsid w:val="00C067CF"/>
    <w:rsid w:val="00C1794C"/>
    <w:rsid w:val="00C45A36"/>
    <w:rsid w:val="00C50D18"/>
    <w:rsid w:val="00C61453"/>
    <w:rsid w:val="00CA77B8"/>
    <w:rsid w:val="00CB4103"/>
    <w:rsid w:val="00CC089D"/>
    <w:rsid w:val="00D17817"/>
    <w:rsid w:val="00D456F9"/>
    <w:rsid w:val="00D465E3"/>
    <w:rsid w:val="00DC18B2"/>
    <w:rsid w:val="00E113AE"/>
    <w:rsid w:val="00E13AC4"/>
    <w:rsid w:val="00E16D4B"/>
    <w:rsid w:val="00E80623"/>
    <w:rsid w:val="00EC31A2"/>
    <w:rsid w:val="00EF736A"/>
    <w:rsid w:val="00F05BFB"/>
    <w:rsid w:val="00F169CE"/>
    <w:rsid w:val="00F57C74"/>
    <w:rsid w:val="00FC11C6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B8E1"/>
  <w15:docId w15:val="{2C83020A-A0A2-4CEB-9CB5-7B59096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26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6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Čobrnić</dc:creator>
  <cp:keywords/>
  <dc:description/>
  <cp:lastModifiedBy>Frane Šimić</cp:lastModifiedBy>
  <cp:revision>82</cp:revision>
  <cp:lastPrinted>2020-05-26T12:05:00Z</cp:lastPrinted>
  <dcterms:created xsi:type="dcterms:W3CDTF">2018-12-17T14:21:00Z</dcterms:created>
  <dcterms:modified xsi:type="dcterms:W3CDTF">2023-01-02T12:29:00Z</dcterms:modified>
</cp:coreProperties>
</file>